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B223" w14:textId="77777777" w:rsidR="007F7D41" w:rsidRDefault="007F7D41" w:rsidP="00C310F6"/>
    <w:p w14:paraId="64EAD4DD" w14:textId="023C8E7A" w:rsidR="00893525" w:rsidRDefault="00893525" w:rsidP="00893525">
      <w:pPr>
        <w:pStyle w:val="Heading1"/>
      </w:pPr>
      <w:r>
        <w:t>Privacy Awareness Week – Daily Tips</w:t>
      </w:r>
    </w:p>
    <w:p w14:paraId="6928C1BC" w14:textId="4AADD68A" w:rsidR="00893525" w:rsidRPr="00893525" w:rsidRDefault="00893525" w:rsidP="00893525">
      <w:pPr>
        <w:rPr>
          <w:sz w:val="28"/>
          <w:szCs w:val="28"/>
        </w:rPr>
      </w:pPr>
      <w:r w:rsidRPr="00893525">
        <w:rPr>
          <w:sz w:val="28"/>
          <w:szCs w:val="28"/>
        </w:rPr>
        <w:t>Share these tips alongside the provided images every day during PAW!</w:t>
      </w:r>
    </w:p>
    <w:p w14:paraId="75584491" w14:textId="5BF75F28" w:rsidR="00893525" w:rsidRDefault="00893525" w:rsidP="00893525">
      <w:pPr>
        <w:pStyle w:val="Heading2"/>
      </w:pPr>
      <w:r>
        <w:t>Monday</w:t>
      </w:r>
    </w:p>
    <w:p w14:paraId="142C0005" w14:textId="77777777" w:rsidR="00893525" w:rsidRPr="00893525" w:rsidRDefault="00893525" w:rsidP="00893525">
      <w:pPr>
        <w:rPr>
          <w:b/>
          <w:bCs/>
        </w:rPr>
      </w:pPr>
      <w:r w:rsidRPr="00893525">
        <w:rPr>
          <w:b/>
          <w:bCs/>
        </w:rPr>
        <w:t>How do I know if I am handling personal information?</w:t>
      </w:r>
    </w:p>
    <w:p w14:paraId="77098CFD" w14:textId="410559D8" w:rsidR="00893525" w:rsidRDefault="00893525" w:rsidP="00893525">
      <w:r>
        <w:t>With technology and engagement with government services rapidly evolving, it is more important than ever that you know what ‘personal information’ is and how to identify it.</w:t>
      </w:r>
    </w:p>
    <w:p w14:paraId="4472C98F" w14:textId="77777777" w:rsidR="00893525" w:rsidRDefault="00893525" w:rsidP="00893525">
      <w:r>
        <w:t>Personal information is any information or opinion about an individual, in any recorded form, where the individual’s identity is apparent or reasonably ascertainable. If you’re not sure if you’re handling ‘personal information’ – go through OVIC’s checklist, and consider:</w:t>
      </w:r>
    </w:p>
    <w:p w14:paraId="02AB5256" w14:textId="399257E1" w:rsidR="00893525" w:rsidRDefault="00893525" w:rsidP="00893525">
      <w:pPr>
        <w:pStyle w:val="ListParagraph"/>
        <w:numPr>
          <w:ilvl w:val="0"/>
          <w:numId w:val="15"/>
        </w:numPr>
      </w:pPr>
      <w:r>
        <w:t>Is the information recorded?</w:t>
      </w:r>
    </w:p>
    <w:p w14:paraId="0182697D" w14:textId="08928345" w:rsidR="00893525" w:rsidRDefault="00893525" w:rsidP="00893525">
      <w:pPr>
        <w:pStyle w:val="ListParagraph"/>
        <w:numPr>
          <w:ilvl w:val="0"/>
          <w:numId w:val="15"/>
        </w:numPr>
      </w:pPr>
      <w:r>
        <w:t>Is it about an individual?</w:t>
      </w:r>
    </w:p>
    <w:p w14:paraId="03159564" w14:textId="6F6C94D3" w:rsidR="00893525" w:rsidRDefault="00893525" w:rsidP="00893525">
      <w:pPr>
        <w:pStyle w:val="ListParagraph"/>
        <w:numPr>
          <w:ilvl w:val="0"/>
          <w:numId w:val="15"/>
        </w:numPr>
      </w:pPr>
      <w:r>
        <w:t>Is the individual’s identity apparent or reasonably ascertainable?</w:t>
      </w:r>
    </w:p>
    <w:p w14:paraId="6E10D18B" w14:textId="7E4E95C6" w:rsidR="00893525" w:rsidRDefault="00893525" w:rsidP="00893525">
      <w:pPr>
        <w:pStyle w:val="ListParagraph"/>
        <w:numPr>
          <w:ilvl w:val="0"/>
          <w:numId w:val="15"/>
        </w:numPr>
      </w:pPr>
      <w:r>
        <w:t xml:space="preserve">Consider whether the personal information is also “sensitive information” Information that is considered sensitive is protected to a higher level than personal information. </w:t>
      </w:r>
    </w:p>
    <w:p w14:paraId="25942206" w14:textId="1643C5BB" w:rsidR="00893525" w:rsidRDefault="00893525" w:rsidP="00893525">
      <w:r>
        <w:t>If you’re not sure, you should err on the side of caution and treat the information as personal information and handle it accordance with the 10 Information Privacy Principles.</w:t>
      </w:r>
    </w:p>
    <w:p w14:paraId="31E1926F" w14:textId="77777777" w:rsidR="00893525" w:rsidRDefault="00893525" w:rsidP="00893525"/>
    <w:p w14:paraId="75FCEC17" w14:textId="12873EB4" w:rsidR="00893525" w:rsidRDefault="00893525" w:rsidP="00893525">
      <w:pPr>
        <w:pStyle w:val="Heading2"/>
      </w:pPr>
      <w:r>
        <w:t>Tuesday</w:t>
      </w:r>
    </w:p>
    <w:p w14:paraId="0499BAB5" w14:textId="77777777" w:rsidR="00893525" w:rsidRPr="0092041C" w:rsidRDefault="00893525" w:rsidP="00893525">
      <w:pPr>
        <w:rPr>
          <w:b/>
          <w:bCs/>
        </w:rPr>
      </w:pPr>
      <w:r w:rsidRPr="0092041C">
        <w:rPr>
          <w:b/>
          <w:bCs/>
        </w:rPr>
        <w:t>Remember to tell people when you collect their personal information</w:t>
      </w:r>
    </w:p>
    <w:p w14:paraId="189C5858" w14:textId="77777777" w:rsidR="00893525" w:rsidRDefault="00893525" w:rsidP="00893525">
      <w:r>
        <w:t>Many VPS organisations are increasing the availability and use of online forms and services that collect personal information.</w:t>
      </w:r>
    </w:p>
    <w:p w14:paraId="40F5F05A" w14:textId="77777777" w:rsidR="00893525" w:rsidRPr="00C74017" w:rsidRDefault="00893525" w:rsidP="00893525">
      <w:r>
        <w:t>It’s important to remember that whenever you collect personal information, you have obligations under Information Privacy Principle 1.3 to take reasonable steps to provide a notice of collection.</w:t>
      </w:r>
    </w:p>
    <w:p w14:paraId="36127201" w14:textId="77777777" w:rsidR="00893525" w:rsidRDefault="00893525" w:rsidP="00893525">
      <w:r>
        <w:t>A notice of collection is different to a privacy policy. It must contain specific information addressing six specific elements – including the purpose the information is being collected for, and how individuals can access their personal information.</w:t>
      </w:r>
    </w:p>
    <w:p w14:paraId="1F35C24F" w14:textId="50F979CE" w:rsidR="00893525" w:rsidRDefault="00893525" w:rsidP="00893525">
      <w:r>
        <w:lastRenderedPageBreak/>
        <w:t xml:space="preserve">Please remember to regularly review your notices of collection to ensure they are up to date and fit for purpose. You can find more information about notices of collection </w:t>
      </w:r>
      <w:hyperlink r:id="rId8" w:history="1">
        <w:r w:rsidRPr="00573893">
          <w:rPr>
            <w:rStyle w:val="Hyperlink"/>
          </w:rPr>
          <w:t>here</w:t>
        </w:r>
      </w:hyperlink>
      <w:r>
        <w:t>.</w:t>
      </w:r>
    </w:p>
    <w:p w14:paraId="048DBDC0" w14:textId="77777777" w:rsidR="00893525" w:rsidRDefault="00893525" w:rsidP="00893525">
      <w:pPr>
        <w:pStyle w:val="Heading2"/>
      </w:pPr>
    </w:p>
    <w:p w14:paraId="078FBC86" w14:textId="0911A258" w:rsidR="00893525" w:rsidRDefault="00893525" w:rsidP="00893525">
      <w:pPr>
        <w:pStyle w:val="Heading2"/>
      </w:pPr>
      <w:r>
        <w:t>Wednesday</w:t>
      </w:r>
    </w:p>
    <w:p w14:paraId="02C91B2C" w14:textId="77777777" w:rsidR="00893525" w:rsidRPr="00E418DF" w:rsidRDefault="00893525" w:rsidP="00893525">
      <w:pPr>
        <w:rPr>
          <w:b/>
          <w:bCs/>
        </w:rPr>
      </w:pPr>
      <w:r>
        <w:rPr>
          <w:b/>
          <w:bCs/>
        </w:rPr>
        <w:t>Remember to check whether you can use or disclose personal information</w:t>
      </w:r>
      <w:r w:rsidRPr="00E418DF">
        <w:rPr>
          <w:b/>
          <w:bCs/>
        </w:rPr>
        <w:t xml:space="preserve"> before you do it</w:t>
      </w:r>
    </w:p>
    <w:p w14:paraId="782428FE" w14:textId="77777777" w:rsidR="00893525" w:rsidRDefault="00893525" w:rsidP="00893525">
      <w:r>
        <w:t>As new platforms, systems and AI tools become ingrained in your organisation, it can influence how you use and disclose personal information. While technology may change, Information Privacy Principle 2.1 stays the same.</w:t>
      </w:r>
    </w:p>
    <w:p w14:paraId="1E459974" w14:textId="77777777" w:rsidR="00893525" w:rsidRPr="00642645" w:rsidRDefault="00893525" w:rsidP="00893525">
      <w:r>
        <w:t>Organisations can only use or disclose personal information for the same purpose it was collected, or where there is a permitted exception.</w:t>
      </w:r>
    </w:p>
    <w:p w14:paraId="114EE79C" w14:textId="2CE55AEF" w:rsidR="00893525" w:rsidRPr="00893525" w:rsidRDefault="00893525" w:rsidP="00893525">
      <w:pPr>
        <w:rPr>
          <w:b/>
          <w:bCs/>
        </w:rPr>
      </w:pPr>
      <w:r w:rsidRPr="00642645">
        <w:t>Before using or disclosing personal information</w:t>
      </w:r>
      <w:r>
        <w:t xml:space="preserve">, check out </w:t>
      </w:r>
      <w:hyperlink r:id="rId9" w:history="1">
        <w:r w:rsidRPr="00CE669A">
          <w:rPr>
            <w:rStyle w:val="Hyperlink"/>
          </w:rPr>
          <w:t>OVIC’s 2.1 pocket guide</w:t>
        </w:r>
      </w:hyperlink>
      <w:r>
        <w:t xml:space="preserve"> to help support you in making the right decision.</w:t>
      </w:r>
    </w:p>
    <w:p w14:paraId="05F42054" w14:textId="77777777" w:rsidR="00893525" w:rsidRDefault="00893525" w:rsidP="00893525"/>
    <w:p w14:paraId="7E3D5328" w14:textId="07D20190" w:rsidR="00893525" w:rsidRDefault="00893525" w:rsidP="00893525">
      <w:pPr>
        <w:pStyle w:val="Heading2"/>
      </w:pPr>
      <w:r>
        <w:t>Thursday</w:t>
      </w:r>
    </w:p>
    <w:p w14:paraId="11F173AB" w14:textId="77777777" w:rsidR="00893525" w:rsidRPr="00764673" w:rsidRDefault="00893525" w:rsidP="00893525">
      <w:pPr>
        <w:rPr>
          <w:b/>
          <w:bCs/>
        </w:rPr>
      </w:pPr>
      <w:r w:rsidRPr="00764673">
        <w:rPr>
          <w:b/>
          <w:bCs/>
        </w:rPr>
        <w:t>Tips to keep personal information secure</w:t>
      </w:r>
    </w:p>
    <w:p w14:paraId="76EF2FCC" w14:textId="77777777" w:rsidR="00893525" w:rsidRDefault="00893525" w:rsidP="00893525">
      <w:r w:rsidRPr="00ED7339">
        <w:t xml:space="preserve">Is the personal information you </w:t>
      </w:r>
      <w:r>
        <w:t>handle throughout your day</w:t>
      </w:r>
      <w:r w:rsidRPr="00ED7339">
        <w:t xml:space="preserve"> as secure as you think? Whether you are logging in from home</w:t>
      </w:r>
      <w:r>
        <w:t>,</w:t>
      </w:r>
      <w:r w:rsidRPr="00ED7339">
        <w:t xml:space="preserve"> or at your desk in a shared office, privacy should </w:t>
      </w:r>
      <w:r>
        <w:t>be front of mind</w:t>
      </w:r>
      <w:r w:rsidRPr="00ED7339">
        <w:t>.</w:t>
      </w:r>
    </w:p>
    <w:p w14:paraId="5109ACA7" w14:textId="77777777" w:rsidR="00893525" w:rsidRPr="00ED7339" w:rsidRDefault="00893525" w:rsidP="00893525">
      <w:r>
        <w:t>Here are some privacy-enhancing habits you can implement today to</w:t>
      </w:r>
      <w:r w:rsidRPr="00ED7339">
        <w:t xml:space="preserve"> ensure personal information stays protected, no matter where you are working</w:t>
      </w:r>
      <w:r>
        <w:t>:</w:t>
      </w:r>
    </w:p>
    <w:p w14:paraId="7B317322" w14:textId="77777777" w:rsidR="00893525" w:rsidRDefault="00893525" w:rsidP="00893525">
      <w:pPr>
        <w:numPr>
          <w:ilvl w:val="0"/>
          <w:numId w:val="16"/>
        </w:numPr>
      </w:pPr>
      <w:r w:rsidRPr="00ED7339">
        <w:t xml:space="preserve">Lock your </w:t>
      </w:r>
      <w:r>
        <w:t xml:space="preserve">device </w:t>
      </w:r>
      <w:r w:rsidRPr="00ED7339">
        <w:t>screen every time you step away</w:t>
      </w:r>
      <w:r>
        <w:t xml:space="preserve">. </w:t>
      </w:r>
      <w:r w:rsidRPr="00ED7339">
        <w:t xml:space="preserve">Even if you are just stepping away </w:t>
      </w:r>
      <w:r>
        <w:t>to pop something in the bin,</w:t>
      </w:r>
      <w:r w:rsidRPr="00ED7339">
        <w:t xml:space="preserve"> or to chat to a colleague, always lock your screen to protect information from </w:t>
      </w:r>
      <w:r>
        <w:t xml:space="preserve">a </w:t>
      </w:r>
      <w:r w:rsidRPr="00ED7339">
        <w:t>curious passerby</w:t>
      </w:r>
      <w:r>
        <w:t>.</w:t>
      </w:r>
    </w:p>
    <w:p w14:paraId="331AD1D8" w14:textId="77777777" w:rsidR="00893525" w:rsidRPr="00ED7339" w:rsidRDefault="00893525" w:rsidP="00893525">
      <w:pPr>
        <w:numPr>
          <w:ilvl w:val="0"/>
          <w:numId w:val="16"/>
        </w:numPr>
      </w:pPr>
      <w:r>
        <w:t>Keep</w:t>
      </w:r>
      <w:r w:rsidRPr="00ED7339">
        <w:t xml:space="preserve"> a ‘clean desk’</w:t>
      </w:r>
      <w:r>
        <w:t xml:space="preserve"> and n</w:t>
      </w:r>
      <w:r w:rsidRPr="00ED7339">
        <w:t>ever leave documents, passwords on sticky notes or notebooks containing personal information lying out in the open</w:t>
      </w:r>
      <w:r>
        <w:t xml:space="preserve"> or in an easily accessible location.</w:t>
      </w:r>
    </w:p>
    <w:p w14:paraId="26F113ED" w14:textId="77777777" w:rsidR="00893525" w:rsidRPr="00D93D6A" w:rsidRDefault="00893525" w:rsidP="00893525">
      <w:pPr>
        <w:numPr>
          <w:ilvl w:val="0"/>
          <w:numId w:val="16"/>
        </w:numPr>
      </w:pPr>
      <w:r>
        <w:t>Be aware of who is around you when taking calls or meetings from your desk, or at home. Verbal disclosures of personal information must still comply with IPP 2.1, and a family member, neighbour or colleague overhearing the personal information you are discussing may not be appropriate.</w:t>
      </w:r>
    </w:p>
    <w:p w14:paraId="7CCE13C6" w14:textId="77777777" w:rsidR="00893525" w:rsidRDefault="00893525" w:rsidP="00893525"/>
    <w:p w14:paraId="1BEEA81F" w14:textId="77777777" w:rsidR="00893525" w:rsidRDefault="00893525" w:rsidP="00893525"/>
    <w:p w14:paraId="7D9C510F" w14:textId="7A189A0E" w:rsidR="00893525" w:rsidRPr="00893525" w:rsidRDefault="00893525" w:rsidP="00893525">
      <w:pPr>
        <w:pStyle w:val="Heading2"/>
      </w:pPr>
      <w:r>
        <w:lastRenderedPageBreak/>
        <w:t>Friday</w:t>
      </w:r>
    </w:p>
    <w:p w14:paraId="12115D8F" w14:textId="77777777" w:rsidR="00893525" w:rsidRPr="00F84E7C" w:rsidRDefault="00893525" w:rsidP="00893525">
      <w:pPr>
        <w:rPr>
          <w:b/>
          <w:bCs/>
        </w:rPr>
      </w:pPr>
      <w:r w:rsidRPr="00F84E7C">
        <w:rPr>
          <w:b/>
          <w:bCs/>
        </w:rPr>
        <w:t>I’ve emailed the wrong person</w:t>
      </w:r>
      <w:r>
        <w:rPr>
          <w:b/>
          <w:bCs/>
        </w:rPr>
        <w:t>.</w:t>
      </w:r>
      <w:r w:rsidRPr="00F84E7C">
        <w:rPr>
          <w:b/>
          <w:bCs/>
        </w:rPr>
        <w:t xml:space="preserve"> What should I do?</w:t>
      </w:r>
    </w:p>
    <w:p w14:paraId="3F3EF9A3" w14:textId="77777777" w:rsidR="00893525" w:rsidRPr="00D93D6A" w:rsidRDefault="00893525" w:rsidP="00893525">
      <w:r>
        <w:t>Have you ever sent an</w:t>
      </w:r>
      <w:r w:rsidRPr="00D93D6A">
        <w:t xml:space="preserve"> email to the wrong person</w:t>
      </w:r>
      <w:r>
        <w:t>,</w:t>
      </w:r>
      <w:r w:rsidRPr="00D93D6A">
        <w:t xml:space="preserve"> or </w:t>
      </w:r>
      <w:r>
        <w:t>found</w:t>
      </w:r>
      <w:r w:rsidRPr="00D93D6A">
        <w:t xml:space="preserve"> information you’re not meant to have access to? It’s easy to panic</w:t>
      </w:r>
      <w:r>
        <w:t xml:space="preserve"> when this happens but k</w:t>
      </w:r>
      <w:r w:rsidRPr="00D93D6A">
        <w:t xml:space="preserve">nowing </w:t>
      </w:r>
      <w:r>
        <w:t>what steps to take in response</w:t>
      </w:r>
      <w:r w:rsidRPr="00D93D6A">
        <w:t xml:space="preserve"> make</w:t>
      </w:r>
      <w:r>
        <w:t>s</w:t>
      </w:r>
      <w:r w:rsidRPr="00D93D6A">
        <w:t xml:space="preserve"> all the difference</w:t>
      </w:r>
      <w:r>
        <w:t>.</w:t>
      </w:r>
    </w:p>
    <w:p w14:paraId="6DFBAF04" w14:textId="77777777" w:rsidR="00893525" w:rsidRDefault="00893525" w:rsidP="00893525">
      <w:r w:rsidRPr="00D93D6A">
        <w:t>Don’t try to handle it on your own</w:t>
      </w:r>
      <w:r>
        <w:t>. Let your manager or Privacy Officer know and follow your organisation’s policies and processes.</w:t>
      </w:r>
    </w:p>
    <w:p w14:paraId="74CD5844" w14:textId="6B760D42" w:rsidR="00893525" w:rsidRDefault="00893525" w:rsidP="00893525">
      <w:r>
        <w:t xml:space="preserve">OVIC has resources to support you, and your organisation, in </w:t>
      </w:r>
      <w:hyperlink r:id="rId10" w:history="1">
        <w:r w:rsidRPr="009C20CF">
          <w:rPr>
            <w:rStyle w:val="Hyperlink"/>
          </w:rPr>
          <w:t>managing the privacy impacts of a data breach</w:t>
        </w:r>
      </w:hyperlink>
      <w:r>
        <w:t xml:space="preserve">, as well as </w:t>
      </w:r>
      <w:hyperlink r:id="rId11" w:anchor="notifying-affected-individuals" w:history="1">
        <w:r w:rsidRPr="00DF5011">
          <w:rPr>
            <w:rStyle w:val="Hyperlink"/>
          </w:rPr>
          <w:t xml:space="preserve">guidance on notifying affected parties </w:t>
        </w:r>
      </w:hyperlink>
      <w:r>
        <w:t>and</w:t>
      </w:r>
      <w:hyperlink r:id="rId12" w:history="1">
        <w:r w:rsidRPr="00D06449">
          <w:rPr>
            <w:rStyle w:val="Hyperlink"/>
          </w:rPr>
          <w:t xml:space="preserve"> tips to reduce data breaches when sending emails.</w:t>
        </w:r>
      </w:hyperlink>
    </w:p>
    <w:p w14:paraId="7512A849" w14:textId="2243662D" w:rsidR="00893525" w:rsidRPr="00893525" w:rsidRDefault="00893525" w:rsidP="00893525"/>
    <w:sectPr w:rsidR="00893525" w:rsidRPr="00893525" w:rsidSect="00DF2421">
      <w:headerReference w:type="default" r:id="rId13"/>
      <w:footerReference w:type="default" r:id="rId14"/>
      <w:headerReference w:type="first" r:id="rId15"/>
      <w:footerReference w:type="first" r:id="rId16"/>
      <w:pgSz w:w="11906" w:h="16838"/>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FD369" w14:textId="77777777" w:rsidR="00890670" w:rsidRDefault="00890670" w:rsidP="0019415F">
      <w:pPr>
        <w:spacing w:after="0" w:line="240" w:lineRule="auto"/>
      </w:pPr>
      <w:r>
        <w:separator/>
      </w:r>
    </w:p>
  </w:endnote>
  <w:endnote w:type="continuationSeparator" w:id="0">
    <w:p w14:paraId="6C1A4893" w14:textId="77777777" w:rsidR="00890670" w:rsidRDefault="00890670" w:rsidP="00194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ostGrotesk-Medium">
    <w:altName w:val="Times New Roman"/>
    <w:charset w:val="00"/>
    <w:family w:val="auto"/>
    <w:pitch w:val="variable"/>
    <w:sig w:usb0="00000001" w:usb1="50016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320D" w14:textId="77777777" w:rsidR="007F7D41" w:rsidRDefault="007F7D41" w:rsidP="007F7D41">
    <w:pPr>
      <w:pStyle w:val="Footer"/>
      <w:tabs>
        <w:tab w:val="clear" w:pos="4513"/>
        <w:tab w:val="clear" w:pos="9026"/>
      </w:tabs>
      <w:rPr>
        <w:rStyle w:val="Strong"/>
        <w:b w:val="0"/>
        <w:bCs w:val="0"/>
        <w:color w:val="430098" w:themeColor="text2"/>
      </w:rPr>
    </w:pPr>
  </w:p>
  <w:p w14:paraId="0BEDD23A" w14:textId="77777777" w:rsidR="007F7D41" w:rsidRPr="00685DCF" w:rsidRDefault="007F7D41" w:rsidP="007F7D41">
    <w:pPr>
      <w:pStyle w:val="Footer"/>
      <w:pBdr>
        <w:top w:val="single" w:sz="4" w:space="1" w:color="430098" w:themeColor="text2"/>
      </w:pBdr>
      <w:tabs>
        <w:tab w:val="clear" w:pos="4513"/>
        <w:tab w:val="clear" w:pos="9026"/>
      </w:tabs>
      <w:rPr>
        <w:rStyle w:val="Strong"/>
        <w:b w:val="0"/>
        <w:bCs w:val="0"/>
        <w:color w:val="430098" w:themeColor="text2"/>
      </w:rPr>
    </w:pPr>
    <w:r w:rsidRPr="00685DCF">
      <w:rPr>
        <w:rStyle w:val="Strong"/>
        <w:b w:val="0"/>
        <w:bCs w:val="0"/>
        <w:color w:val="430098" w:themeColor="text2"/>
      </w:rPr>
      <w:t>www.ovic.vic.gov.au</w:t>
    </w:r>
  </w:p>
  <w:p w14:paraId="3DA6A2B5" w14:textId="77777777" w:rsidR="007F7D41" w:rsidRDefault="00890670" w:rsidP="007F7D41">
    <w:pPr>
      <w:pStyle w:val="Footer"/>
      <w:pBdr>
        <w:top w:val="single" w:sz="4" w:space="1" w:color="430098" w:themeColor="text2"/>
      </w:pBdr>
      <w:jc w:val="right"/>
      <w:rPr>
        <w:color w:val="430098" w:themeColor="text2"/>
      </w:rPr>
    </w:pPr>
    <w:sdt>
      <w:sdtPr>
        <w:rPr>
          <w:color w:val="430098" w:themeColor="text2"/>
        </w:rPr>
        <w:id w:val="-182131914"/>
        <w:docPartObj>
          <w:docPartGallery w:val="Page Numbers (Bottom of Page)"/>
          <w:docPartUnique/>
        </w:docPartObj>
      </w:sdtPr>
      <w:sdtEndPr/>
      <w:sdtContent>
        <w:r w:rsidR="007F7D41" w:rsidRPr="00685DCF">
          <w:rPr>
            <w:color w:val="430098" w:themeColor="text2"/>
          </w:rPr>
          <w:fldChar w:fldCharType="begin"/>
        </w:r>
        <w:r w:rsidR="007F7D41" w:rsidRPr="00685DCF">
          <w:rPr>
            <w:color w:val="430098" w:themeColor="text2"/>
          </w:rPr>
          <w:instrText>PAGE   \* MERGEFORMAT</w:instrText>
        </w:r>
        <w:r w:rsidR="007F7D41" w:rsidRPr="00685DCF">
          <w:rPr>
            <w:color w:val="430098" w:themeColor="text2"/>
          </w:rPr>
          <w:fldChar w:fldCharType="separate"/>
        </w:r>
        <w:r w:rsidR="007F7D41">
          <w:rPr>
            <w:color w:val="430098" w:themeColor="text2"/>
          </w:rPr>
          <w:t>1</w:t>
        </w:r>
        <w:r w:rsidR="007F7D41" w:rsidRPr="00685DCF">
          <w:rPr>
            <w:color w:val="430098" w:themeColor="text2"/>
          </w:rPr>
          <w:fldChar w:fldCharType="end"/>
        </w:r>
      </w:sdtContent>
    </w:sdt>
  </w:p>
  <w:p w14:paraId="338F9A12" w14:textId="77777777" w:rsidR="00685DCF" w:rsidRPr="007F7D41" w:rsidRDefault="00685DCF" w:rsidP="007F7D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CF90A" w14:textId="77777777" w:rsidR="007F7D41" w:rsidRDefault="007F7D41" w:rsidP="007F7D41">
    <w:pPr>
      <w:pStyle w:val="Footer"/>
      <w:tabs>
        <w:tab w:val="clear" w:pos="4513"/>
        <w:tab w:val="clear" w:pos="9026"/>
      </w:tabs>
      <w:rPr>
        <w:rStyle w:val="Strong"/>
        <w:b w:val="0"/>
        <w:bCs w:val="0"/>
        <w:color w:val="430098" w:themeColor="text2"/>
      </w:rPr>
    </w:pPr>
  </w:p>
  <w:p w14:paraId="707AD669" w14:textId="560F29A1" w:rsidR="007F7D41" w:rsidRPr="00685DCF" w:rsidRDefault="007F7D41" w:rsidP="007F7D41">
    <w:pPr>
      <w:pStyle w:val="Footer"/>
      <w:pBdr>
        <w:top w:val="single" w:sz="4" w:space="1" w:color="430098" w:themeColor="text2"/>
      </w:pBdr>
      <w:tabs>
        <w:tab w:val="clear" w:pos="4513"/>
        <w:tab w:val="clear" w:pos="9026"/>
      </w:tabs>
      <w:rPr>
        <w:rStyle w:val="Strong"/>
        <w:b w:val="0"/>
        <w:bCs w:val="0"/>
        <w:color w:val="430098" w:themeColor="text2"/>
      </w:rPr>
    </w:pPr>
    <w:r w:rsidRPr="00685DCF">
      <w:rPr>
        <w:rStyle w:val="Strong"/>
        <w:b w:val="0"/>
        <w:bCs w:val="0"/>
        <w:color w:val="430098" w:themeColor="text2"/>
      </w:rPr>
      <w:t>www.ovic.vic.gov.au</w:t>
    </w:r>
    <w:r>
      <w:rPr>
        <w:rStyle w:val="Strong"/>
        <w:b w:val="0"/>
        <w:bCs w:val="0"/>
        <w:color w:val="430098" w:themeColor="text2"/>
      </w:rPr>
      <w:tab/>
    </w:r>
  </w:p>
  <w:p w14:paraId="33807BEC" w14:textId="77777777" w:rsidR="007F7D41" w:rsidRDefault="00890670" w:rsidP="007F7D41">
    <w:pPr>
      <w:pStyle w:val="Footer"/>
      <w:pBdr>
        <w:top w:val="single" w:sz="4" w:space="1" w:color="430098" w:themeColor="text2"/>
      </w:pBdr>
      <w:jc w:val="right"/>
      <w:rPr>
        <w:color w:val="430098" w:themeColor="text2"/>
      </w:rPr>
    </w:pPr>
    <w:sdt>
      <w:sdtPr>
        <w:rPr>
          <w:color w:val="430098" w:themeColor="text2"/>
        </w:rPr>
        <w:id w:val="-858661943"/>
        <w:docPartObj>
          <w:docPartGallery w:val="Page Numbers (Bottom of Page)"/>
          <w:docPartUnique/>
        </w:docPartObj>
      </w:sdtPr>
      <w:sdtEndPr/>
      <w:sdtContent>
        <w:r w:rsidR="007F7D41" w:rsidRPr="00685DCF">
          <w:rPr>
            <w:color w:val="430098" w:themeColor="text2"/>
          </w:rPr>
          <w:fldChar w:fldCharType="begin"/>
        </w:r>
        <w:r w:rsidR="007F7D41" w:rsidRPr="00685DCF">
          <w:rPr>
            <w:color w:val="430098" w:themeColor="text2"/>
          </w:rPr>
          <w:instrText>PAGE   \* MERGEFORMAT</w:instrText>
        </w:r>
        <w:r w:rsidR="007F7D41" w:rsidRPr="00685DCF">
          <w:rPr>
            <w:color w:val="430098" w:themeColor="text2"/>
          </w:rPr>
          <w:fldChar w:fldCharType="separate"/>
        </w:r>
        <w:r w:rsidR="007F7D41">
          <w:rPr>
            <w:color w:val="430098" w:themeColor="text2"/>
          </w:rPr>
          <w:t>1</w:t>
        </w:r>
        <w:r w:rsidR="007F7D41" w:rsidRPr="00685DCF">
          <w:rPr>
            <w:color w:val="430098" w:themeColor="text2"/>
          </w:rPr>
          <w:fldChar w:fldCharType="end"/>
        </w:r>
      </w:sdtContent>
    </w:sdt>
  </w:p>
  <w:p w14:paraId="31360175" w14:textId="77777777" w:rsidR="00A63E93" w:rsidRPr="007F7D41" w:rsidRDefault="00A63E93" w:rsidP="007F7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D2175" w14:textId="77777777" w:rsidR="00890670" w:rsidRDefault="00890670" w:rsidP="0019415F">
      <w:pPr>
        <w:spacing w:after="0" w:line="240" w:lineRule="auto"/>
      </w:pPr>
      <w:r>
        <w:separator/>
      </w:r>
    </w:p>
  </w:footnote>
  <w:footnote w:type="continuationSeparator" w:id="0">
    <w:p w14:paraId="34805C2E" w14:textId="77777777" w:rsidR="00890670" w:rsidRDefault="00890670" w:rsidP="00194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33DB" w14:textId="77777777" w:rsidR="0019415F" w:rsidRDefault="0019415F" w:rsidP="00685DCF">
    <w:pPr>
      <w:pStyle w:val="Header"/>
      <w:spacing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51165" w14:textId="77777777" w:rsidR="00A63E93" w:rsidRDefault="002312B1" w:rsidP="00893525">
    <w:pPr>
      <w:pStyle w:val="Heading1"/>
      <w:spacing w:before="480" w:after="720" w:line="264" w:lineRule="auto"/>
      <w:jc w:val="center"/>
    </w:pPr>
    <w:r>
      <w:rPr>
        <w:noProof/>
      </w:rPr>
      <w:drawing>
        <wp:anchor distT="4320540" distB="360045" distL="114300" distR="114300" simplePos="0" relativeHeight="251659264" behindDoc="1" locked="0" layoutInCell="1" allowOverlap="1" wp14:anchorId="53948931" wp14:editId="0F6D8A78">
          <wp:simplePos x="0" y="0"/>
          <wp:positionH relativeFrom="margin">
            <wp:posOffset>4445</wp:posOffset>
          </wp:positionH>
          <wp:positionV relativeFrom="topMargin">
            <wp:posOffset>838200</wp:posOffset>
          </wp:positionV>
          <wp:extent cx="1562100" cy="687070"/>
          <wp:effectExtent l="0" t="0" r="0" b="0"/>
          <wp:wrapNone/>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62100" cy="6870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4DCB9CE"/>
    <w:lvl w:ilvl="0">
      <w:start w:val="1"/>
      <w:numFmt w:val="decimal"/>
      <w:pStyle w:val="ListNumber"/>
      <w:lvlText w:val="%1."/>
      <w:lvlJc w:val="left"/>
      <w:pPr>
        <w:tabs>
          <w:tab w:val="num" w:pos="142"/>
        </w:tabs>
        <w:ind w:left="142" w:hanging="360"/>
      </w:pPr>
    </w:lvl>
  </w:abstractNum>
  <w:abstractNum w:abstractNumId="1" w15:restartNumberingAfterBreak="0">
    <w:nsid w:val="1601561C"/>
    <w:multiLevelType w:val="hybridMultilevel"/>
    <w:tmpl w:val="94EEF018"/>
    <w:lvl w:ilvl="0" w:tplc="FFFFFFF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6155739"/>
    <w:multiLevelType w:val="multilevel"/>
    <w:tmpl w:val="B6542242"/>
    <w:styleLink w:val="LetteredList"/>
    <w:lvl w:ilvl="0">
      <w:start w:val="1"/>
      <w:numFmt w:val="lowerLetter"/>
      <w:pStyle w:val="List"/>
      <w:lvlText w:val="(%1)."/>
      <w:lvlJc w:val="left"/>
      <w:pPr>
        <w:ind w:left="1701" w:hanging="567"/>
      </w:pPr>
      <w:rPr>
        <w:rFonts w:hint="default"/>
      </w:rPr>
    </w:lvl>
    <w:lvl w:ilvl="1">
      <w:start w:val="1"/>
      <w:numFmt w:val="lowerRoman"/>
      <w:pStyle w:val="List2"/>
      <w:lvlText w:val="(%2)."/>
      <w:lvlJc w:val="left"/>
      <w:pPr>
        <w:ind w:left="1701"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B0A10FC"/>
    <w:multiLevelType w:val="hybridMultilevel"/>
    <w:tmpl w:val="AC469DBA"/>
    <w:lvl w:ilvl="0" w:tplc="A356C896">
      <w:numFmt w:val="bullet"/>
      <w:lvlText w:val=""/>
      <w:lvlJc w:val="left"/>
      <w:pPr>
        <w:ind w:left="1080" w:hanging="72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D822EF8"/>
    <w:multiLevelType w:val="hybridMultilevel"/>
    <w:tmpl w:val="56C8B2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15:restartNumberingAfterBreak="0">
    <w:nsid w:val="20215C86"/>
    <w:multiLevelType w:val="multilevel"/>
    <w:tmpl w:val="7B2236E6"/>
    <w:numStyleLink w:val="Bullets"/>
  </w:abstractNum>
  <w:abstractNum w:abstractNumId="6" w15:restartNumberingAfterBreak="0">
    <w:nsid w:val="41C60ABB"/>
    <w:multiLevelType w:val="hybridMultilevel"/>
    <w:tmpl w:val="9C109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99252C"/>
    <w:multiLevelType w:val="hybridMultilevel"/>
    <w:tmpl w:val="6F72C12C"/>
    <w:lvl w:ilvl="0" w:tplc="447252F0">
      <w:start w:val="1"/>
      <w:numFmt w:val="bullet"/>
      <w:pStyle w:val="ColorfulList-Accent11"/>
      <w:lvlText w:val=""/>
      <w:lvlJc w:val="left"/>
      <w:pPr>
        <w:ind w:left="720" w:hanging="360"/>
      </w:pPr>
      <w:rPr>
        <w:rFonts w:ascii="Symbol" w:hAnsi="Symbol" w:hint="default"/>
        <w:sz w:val="18"/>
      </w:rPr>
    </w:lvl>
    <w:lvl w:ilvl="1" w:tplc="08090003" w:tentative="1">
      <w:start w:val="1"/>
      <w:numFmt w:val="bullet"/>
      <w:pStyle w:val="ColorfulList-Accent11"/>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C7AF6"/>
    <w:multiLevelType w:val="hybridMultilevel"/>
    <w:tmpl w:val="E98070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29315F4"/>
    <w:multiLevelType w:val="hybridMultilevel"/>
    <w:tmpl w:val="55E4A0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AFE0F5A"/>
    <w:multiLevelType w:val="hybridMultilevel"/>
    <w:tmpl w:val="BDB2D4E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0E1502C"/>
    <w:multiLevelType w:val="multilevel"/>
    <w:tmpl w:val="7B2236E6"/>
    <w:styleLink w:val="Bullets"/>
    <w:lvl w:ilvl="0">
      <w:start w:val="1"/>
      <w:numFmt w:val="bullet"/>
      <w:pStyle w:val="ListBullet"/>
      <w:lvlText w:val=""/>
      <w:lvlJc w:val="left"/>
      <w:pPr>
        <w:tabs>
          <w:tab w:val="num" w:pos="340"/>
        </w:tabs>
        <w:ind w:left="567" w:hanging="283"/>
      </w:pPr>
      <w:rPr>
        <w:rFonts w:ascii="Symbol" w:hAnsi="Symbol" w:hint="default"/>
        <w:color w:val="auto"/>
      </w:rPr>
    </w:lvl>
    <w:lvl w:ilvl="1">
      <w:start w:val="1"/>
      <w:numFmt w:val="bullet"/>
      <w:pStyle w:val="ListBullet2"/>
      <w:lvlText w:val="–"/>
      <w:lvlJc w:val="left"/>
      <w:pPr>
        <w:tabs>
          <w:tab w:val="num" w:pos="680"/>
        </w:tabs>
        <w:ind w:left="851" w:hanging="284"/>
      </w:pPr>
      <w:rPr>
        <w:rFonts w:ascii="Calibri" w:hAnsi="Calibri" w:hint="default"/>
        <w:color w:val="auto"/>
      </w:rPr>
    </w:lvl>
    <w:lvl w:ilvl="2">
      <w:start w:val="1"/>
      <w:numFmt w:val="bullet"/>
      <w:pStyle w:val="ListBullet3"/>
      <w:lvlText w:val="–"/>
      <w:lvlJc w:val="left"/>
      <w:pPr>
        <w:ind w:left="1134" w:hanging="283"/>
      </w:pPr>
      <w:rPr>
        <w:rFonts w:ascii="Calibri" w:hAnsi="Calibri" w:hint="default"/>
        <w:color w:val="auto"/>
      </w:rPr>
    </w:lvl>
    <w:lvl w:ilvl="3">
      <w:start w:val="1"/>
      <w:numFmt w:val="bullet"/>
      <w:lvlText w:val="–"/>
      <w:lvlJc w:val="left"/>
      <w:pPr>
        <w:tabs>
          <w:tab w:val="num" w:pos="851"/>
        </w:tabs>
        <w:ind w:left="1134" w:hanging="283"/>
      </w:pPr>
      <w:rPr>
        <w:rFonts w:ascii="Calibri" w:hAnsi="Calibri" w:cs="Times New Roman" w:hint="default"/>
        <w:color w:val="auto"/>
      </w:rPr>
    </w:lvl>
    <w:lvl w:ilvl="4">
      <w:start w:val="1"/>
      <w:numFmt w:val="bullet"/>
      <w:lvlText w:val="–"/>
      <w:lvlJc w:val="left"/>
      <w:pPr>
        <w:ind w:left="1418" w:hanging="284"/>
      </w:pPr>
      <w:rPr>
        <w:rFonts w:ascii="Calibri" w:hAnsi="Calibri" w:cs="Times New Roman" w:hint="default"/>
        <w:color w:val="auto"/>
      </w:rPr>
    </w:lvl>
    <w:lvl w:ilvl="5">
      <w:start w:val="1"/>
      <w:numFmt w:val="bullet"/>
      <w:lvlText w:val="–"/>
      <w:lvlJc w:val="left"/>
      <w:pPr>
        <w:ind w:left="1701" w:hanging="283"/>
      </w:pPr>
      <w:rPr>
        <w:rFonts w:ascii="Arial" w:hAnsi="Arial" w:cs="Times New Roman" w:hint="default"/>
      </w:rPr>
    </w:lvl>
    <w:lvl w:ilvl="6">
      <w:start w:val="1"/>
      <w:numFmt w:val="bullet"/>
      <w:lvlText w:val="–"/>
      <w:lvlJc w:val="left"/>
      <w:pPr>
        <w:ind w:left="1985" w:hanging="284"/>
      </w:pPr>
      <w:rPr>
        <w:rFonts w:ascii="Arial" w:hAnsi="Arial" w:cs="Times New Roman" w:hint="default"/>
      </w:rPr>
    </w:lvl>
    <w:lvl w:ilvl="7">
      <w:start w:val="1"/>
      <w:numFmt w:val="bullet"/>
      <w:lvlText w:val="–"/>
      <w:lvlJc w:val="left"/>
      <w:pPr>
        <w:ind w:left="2268" w:hanging="283"/>
      </w:pPr>
      <w:rPr>
        <w:rFonts w:ascii="Arial" w:hAnsi="Arial" w:cs="Times New Roman" w:hint="default"/>
      </w:rPr>
    </w:lvl>
    <w:lvl w:ilvl="8">
      <w:start w:val="1"/>
      <w:numFmt w:val="bullet"/>
      <w:lvlText w:val="–"/>
      <w:lvlJc w:val="left"/>
      <w:pPr>
        <w:ind w:left="2552" w:hanging="284"/>
      </w:pPr>
      <w:rPr>
        <w:rFonts w:ascii="Arial" w:hAnsi="Arial" w:cs="Times New Roman" w:hint="default"/>
      </w:rPr>
    </w:lvl>
  </w:abstractNum>
  <w:abstractNum w:abstractNumId="12" w15:restartNumberingAfterBreak="0">
    <w:nsid w:val="6E0D40EA"/>
    <w:multiLevelType w:val="multilevel"/>
    <w:tmpl w:val="B6542242"/>
    <w:numStyleLink w:val="LetteredList"/>
  </w:abstractNum>
  <w:abstractNum w:abstractNumId="13" w15:restartNumberingAfterBreak="0">
    <w:nsid w:val="719F3371"/>
    <w:multiLevelType w:val="hybridMultilevel"/>
    <w:tmpl w:val="802236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72963296"/>
    <w:multiLevelType w:val="hybridMultilevel"/>
    <w:tmpl w:val="7722D4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C922E1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29286068">
    <w:abstractNumId w:val="2"/>
  </w:num>
  <w:num w:numId="2" w16cid:durableId="976303470">
    <w:abstractNumId w:val="12"/>
  </w:num>
  <w:num w:numId="3" w16cid:durableId="50691732">
    <w:abstractNumId w:val="11"/>
  </w:num>
  <w:num w:numId="4" w16cid:durableId="988359296">
    <w:abstractNumId w:val="5"/>
  </w:num>
  <w:num w:numId="5" w16cid:durableId="1145119195">
    <w:abstractNumId w:val="0"/>
  </w:num>
  <w:num w:numId="6" w16cid:durableId="984972327">
    <w:abstractNumId w:val="14"/>
  </w:num>
  <w:num w:numId="7" w16cid:durableId="1081371014">
    <w:abstractNumId w:val="6"/>
  </w:num>
  <w:num w:numId="8" w16cid:durableId="382141957">
    <w:abstractNumId w:val="7"/>
  </w:num>
  <w:num w:numId="9" w16cid:durableId="1366447101">
    <w:abstractNumId w:val="10"/>
  </w:num>
  <w:num w:numId="10" w16cid:durableId="1473596686">
    <w:abstractNumId w:val="9"/>
  </w:num>
  <w:num w:numId="11" w16cid:durableId="629214549">
    <w:abstractNumId w:val="1"/>
  </w:num>
  <w:num w:numId="12" w16cid:durableId="264120295">
    <w:abstractNumId w:val="15"/>
  </w:num>
  <w:num w:numId="13" w16cid:durableId="73627038">
    <w:abstractNumId w:val="13"/>
  </w:num>
  <w:num w:numId="14" w16cid:durableId="1844123660">
    <w:abstractNumId w:val="8"/>
  </w:num>
  <w:num w:numId="15" w16cid:durableId="1325008027">
    <w:abstractNumId w:val="3"/>
  </w:num>
  <w:num w:numId="16" w16cid:durableId="6735348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525"/>
    <w:rsid w:val="0005452D"/>
    <w:rsid w:val="000A69E0"/>
    <w:rsid w:val="000A70C5"/>
    <w:rsid w:val="001706A7"/>
    <w:rsid w:val="0019415F"/>
    <w:rsid w:val="001973BA"/>
    <w:rsid w:val="001C3BEC"/>
    <w:rsid w:val="001C52F6"/>
    <w:rsid w:val="002312B1"/>
    <w:rsid w:val="00240DEB"/>
    <w:rsid w:val="002C4007"/>
    <w:rsid w:val="002E2632"/>
    <w:rsid w:val="002E2660"/>
    <w:rsid w:val="002F440F"/>
    <w:rsid w:val="003A47D1"/>
    <w:rsid w:val="004B303A"/>
    <w:rsid w:val="005453E3"/>
    <w:rsid w:val="00566383"/>
    <w:rsid w:val="0057650B"/>
    <w:rsid w:val="00685DCF"/>
    <w:rsid w:val="006C6F2C"/>
    <w:rsid w:val="00736C2C"/>
    <w:rsid w:val="00742036"/>
    <w:rsid w:val="00744B29"/>
    <w:rsid w:val="00770B34"/>
    <w:rsid w:val="007F7D41"/>
    <w:rsid w:val="00890670"/>
    <w:rsid w:val="00893525"/>
    <w:rsid w:val="00944DBD"/>
    <w:rsid w:val="0096514E"/>
    <w:rsid w:val="009E52AF"/>
    <w:rsid w:val="00A422CF"/>
    <w:rsid w:val="00A6260B"/>
    <w:rsid w:val="00A63E93"/>
    <w:rsid w:val="00AA78BB"/>
    <w:rsid w:val="00AB2499"/>
    <w:rsid w:val="00AF56E4"/>
    <w:rsid w:val="00B364DE"/>
    <w:rsid w:val="00B6195B"/>
    <w:rsid w:val="00B62CE9"/>
    <w:rsid w:val="00B63B09"/>
    <w:rsid w:val="00BB0878"/>
    <w:rsid w:val="00C05954"/>
    <w:rsid w:val="00C310F6"/>
    <w:rsid w:val="00C40B6C"/>
    <w:rsid w:val="00C45CD1"/>
    <w:rsid w:val="00C633CB"/>
    <w:rsid w:val="00D16DB9"/>
    <w:rsid w:val="00D25E3C"/>
    <w:rsid w:val="00D41108"/>
    <w:rsid w:val="00DB3862"/>
    <w:rsid w:val="00DD68E6"/>
    <w:rsid w:val="00DF2421"/>
    <w:rsid w:val="00E012CB"/>
    <w:rsid w:val="00E43508"/>
    <w:rsid w:val="00E7062C"/>
    <w:rsid w:val="00EA599D"/>
    <w:rsid w:val="00FA223B"/>
    <w:rsid w:val="00FD15F3"/>
    <w:rsid w:val="00FE76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80E2F"/>
  <w15:chartTrackingRefBased/>
  <w15:docId w15:val="{4E082BC6-7C1A-4644-AC94-407984701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2CB"/>
    <w:pPr>
      <w:spacing w:before="120" w:after="240" w:line="264" w:lineRule="auto"/>
    </w:pPr>
    <w:rPr>
      <w:rFonts w:ascii="Calibri Light" w:hAnsi="Calibri Light"/>
      <w:kern w:val="0"/>
      <w14:ligatures w14:val="none"/>
    </w:rPr>
  </w:style>
  <w:style w:type="paragraph" w:styleId="Heading1">
    <w:name w:val="heading 1"/>
    <w:basedOn w:val="Normal"/>
    <w:next w:val="Normal"/>
    <w:link w:val="Heading1Char"/>
    <w:uiPriority w:val="9"/>
    <w:qFormat/>
    <w:rsid w:val="009E52AF"/>
    <w:pPr>
      <w:keepNext/>
      <w:keepLines/>
      <w:spacing w:before="240" w:line="259" w:lineRule="auto"/>
      <w:outlineLvl w:val="0"/>
    </w:pPr>
    <w:rPr>
      <w:rFonts w:asciiTheme="majorHAnsi" w:eastAsiaTheme="majorEastAsia" w:hAnsiTheme="majorHAnsi" w:cstheme="majorBidi"/>
      <w:color w:val="310071" w:themeColor="accent1" w:themeShade="BF"/>
      <w:sz w:val="32"/>
      <w:szCs w:val="32"/>
    </w:rPr>
  </w:style>
  <w:style w:type="paragraph" w:styleId="Heading2">
    <w:name w:val="heading 2"/>
    <w:basedOn w:val="Normal"/>
    <w:next w:val="Normal"/>
    <w:link w:val="Heading2Char"/>
    <w:uiPriority w:val="9"/>
    <w:unhideWhenUsed/>
    <w:qFormat/>
    <w:rsid w:val="009E52AF"/>
    <w:pPr>
      <w:keepNext/>
      <w:keepLines/>
      <w:spacing w:before="240" w:line="259" w:lineRule="auto"/>
      <w:outlineLvl w:val="1"/>
    </w:pPr>
    <w:rPr>
      <w:rFonts w:asciiTheme="majorHAnsi" w:eastAsiaTheme="majorEastAsia" w:hAnsiTheme="majorHAnsi" w:cstheme="majorBidi"/>
      <w:color w:val="310071" w:themeColor="accent1" w:themeShade="BF"/>
      <w:sz w:val="26"/>
      <w:szCs w:val="26"/>
    </w:rPr>
  </w:style>
  <w:style w:type="paragraph" w:styleId="Heading3">
    <w:name w:val="heading 3"/>
    <w:basedOn w:val="Normal"/>
    <w:next w:val="Normal"/>
    <w:link w:val="Heading3Char"/>
    <w:uiPriority w:val="9"/>
    <w:qFormat/>
    <w:rsid w:val="009E52AF"/>
    <w:pPr>
      <w:keepNext/>
      <w:keepLines/>
      <w:spacing w:before="240"/>
      <w:outlineLvl w:val="2"/>
    </w:pPr>
    <w:rPr>
      <w:rFonts w:asciiTheme="majorHAnsi" w:eastAsiaTheme="majorEastAsia" w:hAnsiTheme="majorHAnsi"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ld">
    <w:name w:val="Normal Bold"/>
    <w:basedOn w:val="Normal"/>
    <w:link w:val="NormalBoldChar"/>
    <w:qFormat/>
    <w:rsid w:val="0019415F"/>
    <w:pPr>
      <w:spacing w:after="120"/>
    </w:pPr>
    <w:rPr>
      <w:rFonts w:eastAsia="Calibri" w:cs="Calibri Light"/>
      <w:b/>
    </w:rPr>
  </w:style>
  <w:style w:type="paragraph" w:styleId="Header">
    <w:name w:val="header"/>
    <w:basedOn w:val="Normal"/>
    <w:link w:val="HeaderChar"/>
    <w:uiPriority w:val="99"/>
    <w:unhideWhenUsed/>
    <w:rsid w:val="0019415F"/>
    <w:pPr>
      <w:tabs>
        <w:tab w:val="center" w:pos="4513"/>
        <w:tab w:val="right" w:pos="9026"/>
      </w:tabs>
      <w:spacing w:before="0" w:after="0" w:line="240" w:lineRule="auto"/>
    </w:pPr>
    <w:rPr>
      <w:rFonts w:eastAsia="Calibri" w:cs="Arial"/>
    </w:rPr>
  </w:style>
  <w:style w:type="character" w:customStyle="1" w:styleId="NormalBoldChar">
    <w:name w:val="Normal Bold Char"/>
    <w:basedOn w:val="DefaultParagraphFont"/>
    <w:link w:val="NormalBold"/>
    <w:rsid w:val="0019415F"/>
    <w:rPr>
      <w:rFonts w:ascii="Calibri Light" w:eastAsia="Calibri" w:hAnsi="Calibri Light" w:cs="Calibri Light"/>
      <w:b/>
      <w:kern w:val="0"/>
      <w14:ligatures w14:val="none"/>
    </w:rPr>
  </w:style>
  <w:style w:type="character" w:customStyle="1" w:styleId="HeaderChar">
    <w:name w:val="Header Char"/>
    <w:basedOn w:val="DefaultParagraphFont"/>
    <w:link w:val="Header"/>
    <w:uiPriority w:val="99"/>
    <w:rsid w:val="0019415F"/>
    <w:rPr>
      <w:rFonts w:ascii="Calibri Light" w:eastAsia="Calibri" w:hAnsi="Calibri Light" w:cs="Arial"/>
      <w:kern w:val="0"/>
      <w14:ligatures w14:val="none"/>
    </w:rPr>
  </w:style>
  <w:style w:type="paragraph" w:styleId="Footer">
    <w:name w:val="footer"/>
    <w:basedOn w:val="Normal"/>
    <w:link w:val="FooterChar"/>
    <w:uiPriority w:val="99"/>
    <w:unhideWhenUsed/>
    <w:rsid w:val="0019415F"/>
    <w:pPr>
      <w:tabs>
        <w:tab w:val="center" w:pos="4513"/>
        <w:tab w:val="right" w:pos="9026"/>
      </w:tabs>
      <w:spacing w:before="0" w:after="0" w:line="240" w:lineRule="auto"/>
    </w:pPr>
    <w:rPr>
      <w:rFonts w:eastAsia="Calibri" w:cs="Arial"/>
    </w:rPr>
  </w:style>
  <w:style w:type="character" w:customStyle="1" w:styleId="FooterChar">
    <w:name w:val="Footer Char"/>
    <w:basedOn w:val="DefaultParagraphFont"/>
    <w:link w:val="Footer"/>
    <w:uiPriority w:val="99"/>
    <w:rsid w:val="0019415F"/>
    <w:rPr>
      <w:rFonts w:ascii="Calibri Light" w:eastAsia="Calibri" w:hAnsi="Calibri Light" w:cs="Arial"/>
      <w:kern w:val="0"/>
      <w14:ligatures w14:val="none"/>
    </w:rPr>
  </w:style>
  <w:style w:type="paragraph" w:customStyle="1" w:styleId="ProtectiveMarking">
    <w:name w:val="Protective Marking"/>
    <w:basedOn w:val="Normal"/>
    <w:rsid w:val="0019415F"/>
    <w:pPr>
      <w:framePr w:w="6804" w:wrap="around" w:vAnchor="page" w:hAnchor="page" w:xAlign="center" w:y="568" w:anchorLock="1"/>
      <w:jc w:val="center"/>
    </w:pPr>
    <w:rPr>
      <w:rFonts w:asciiTheme="majorHAnsi" w:hAnsiTheme="majorHAnsi"/>
      <w:b/>
      <w:caps/>
      <w:color w:val="FF0000"/>
      <w:sz w:val="25"/>
    </w:rPr>
  </w:style>
  <w:style w:type="character" w:styleId="Strong">
    <w:name w:val="Strong"/>
    <w:basedOn w:val="DefaultParagraphFont"/>
    <w:uiPriority w:val="22"/>
    <w:rsid w:val="00685DCF"/>
    <w:rPr>
      <w:b/>
      <w:bCs/>
    </w:rPr>
  </w:style>
  <w:style w:type="paragraph" w:customStyle="1" w:styleId="HeaderContactdetails">
    <w:name w:val="Header Contact details"/>
    <w:basedOn w:val="Header"/>
    <w:rsid w:val="00685DCF"/>
    <w:pPr>
      <w:framePr w:w="3402" w:wrap="around" w:vAnchor="page" w:hAnchor="page" w:x="7542" w:y="1702" w:anchorLock="1"/>
      <w:spacing w:after="120"/>
    </w:pPr>
    <w:rPr>
      <w:rFonts w:asciiTheme="majorHAnsi" w:eastAsiaTheme="minorHAnsi" w:hAnsiTheme="majorHAnsi" w:cstheme="minorBidi"/>
      <w:sz w:val="20"/>
    </w:rPr>
  </w:style>
  <w:style w:type="paragraph" w:styleId="NoSpacing">
    <w:name w:val="No Spacing"/>
    <w:uiPriority w:val="1"/>
    <w:qFormat/>
    <w:rsid w:val="00B364DE"/>
    <w:pPr>
      <w:spacing w:after="0" w:line="264" w:lineRule="auto"/>
    </w:pPr>
    <w:rPr>
      <w:rFonts w:ascii="Calibri Light" w:hAnsi="Calibri Light"/>
      <w:kern w:val="0"/>
      <w14:ligatures w14:val="none"/>
    </w:rPr>
  </w:style>
  <w:style w:type="paragraph" w:customStyle="1" w:styleId="Address">
    <w:name w:val="Address"/>
    <w:basedOn w:val="Date"/>
    <w:rsid w:val="00B62CE9"/>
    <w:pPr>
      <w:framePr w:w="8505" w:vSpace="1418" w:wrap="around" w:vAnchor="page" w:hAnchor="text" w:y="3687" w:anchorLock="1"/>
      <w:spacing w:before="120" w:after="200" w:line="240" w:lineRule="auto"/>
      <w:contextualSpacing/>
    </w:pPr>
    <w:rPr>
      <w:rFonts w:asciiTheme="majorHAnsi" w:eastAsiaTheme="minorHAnsi" w:hAnsiTheme="majorHAnsi" w:cstheme="minorBidi"/>
    </w:rPr>
  </w:style>
  <w:style w:type="paragraph" w:styleId="Signature">
    <w:name w:val="Signature"/>
    <w:basedOn w:val="Normal"/>
    <w:link w:val="SignatureChar"/>
    <w:uiPriority w:val="99"/>
    <w:unhideWhenUsed/>
    <w:rsid w:val="00B62CE9"/>
    <w:pPr>
      <w:spacing w:after="0" w:line="240" w:lineRule="auto"/>
      <w:ind w:left="-170"/>
    </w:pPr>
    <w:rPr>
      <w:rFonts w:asciiTheme="majorHAnsi" w:hAnsiTheme="majorHAnsi"/>
    </w:rPr>
  </w:style>
  <w:style w:type="character" w:customStyle="1" w:styleId="SignatureChar">
    <w:name w:val="Signature Char"/>
    <w:basedOn w:val="DefaultParagraphFont"/>
    <w:link w:val="Signature"/>
    <w:uiPriority w:val="99"/>
    <w:rsid w:val="00B62CE9"/>
    <w:rPr>
      <w:rFonts w:asciiTheme="majorHAnsi" w:hAnsiTheme="majorHAnsi"/>
      <w:kern w:val="0"/>
      <w14:ligatures w14:val="none"/>
    </w:rPr>
  </w:style>
  <w:style w:type="paragraph" w:styleId="Date">
    <w:name w:val="Date"/>
    <w:basedOn w:val="Normal"/>
    <w:next w:val="Normal"/>
    <w:link w:val="DateChar"/>
    <w:uiPriority w:val="99"/>
    <w:semiHidden/>
    <w:unhideWhenUsed/>
    <w:rsid w:val="00B62CE9"/>
    <w:pPr>
      <w:spacing w:before="0" w:after="160" w:line="259" w:lineRule="auto"/>
    </w:pPr>
    <w:rPr>
      <w:rFonts w:eastAsia="Calibri" w:cs="Arial"/>
    </w:rPr>
  </w:style>
  <w:style w:type="character" w:customStyle="1" w:styleId="DateChar">
    <w:name w:val="Date Char"/>
    <w:basedOn w:val="DefaultParagraphFont"/>
    <w:link w:val="Date"/>
    <w:uiPriority w:val="99"/>
    <w:semiHidden/>
    <w:rsid w:val="00B62CE9"/>
    <w:rPr>
      <w:rFonts w:ascii="Calibri Light" w:eastAsia="Calibri" w:hAnsi="Calibri Light" w:cs="Arial"/>
      <w:kern w:val="0"/>
      <w14:ligatures w14:val="none"/>
    </w:rPr>
  </w:style>
  <w:style w:type="paragraph" w:styleId="List">
    <w:name w:val="List"/>
    <w:basedOn w:val="Normal"/>
    <w:uiPriority w:val="99"/>
    <w:unhideWhenUsed/>
    <w:qFormat/>
    <w:rsid w:val="00C05954"/>
    <w:pPr>
      <w:numPr>
        <w:numId w:val="2"/>
      </w:numPr>
    </w:pPr>
    <w:rPr>
      <w:rFonts w:asciiTheme="majorHAnsi" w:hAnsiTheme="majorHAnsi"/>
    </w:rPr>
  </w:style>
  <w:style w:type="paragraph" w:styleId="List2">
    <w:name w:val="List 2"/>
    <w:basedOn w:val="Normal"/>
    <w:uiPriority w:val="99"/>
    <w:unhideWhenUsed/>
    <w:qFormat/>
    <w:rsid w:val="00C05954"/>
    <w:pPr>
      <w:numPr>
        <w:ilvl w:val="1"/>
        <w:numId w:val="2"/>
      </w:numPr>
    </w:pPr>
    <w:rPr>
      <w:rFonts w:asciiTheme="majorHAnsi" w:hAnsiTheme="majorHAnsi"/>
    </w:rPr>
  </w:style>
  <w:style w:type="numbering" w:customStyle="1" w:styleId="LetteredList">
    <w:name w:val="Lettered List"/>
    <w:uiPriority w:val="99"/>
    <w:rsid w:val="00D25E3C"/>
    <w:pPr>
      <w:numPr>
        <w:numId w:val="1"/>
      </w:numPr>
    </w:pPr>
  </w:style>
  <w:style w:type="paragraph" w:styleId="ListBullet">
    <w:name w:val="List Bullet"/>
    <w:basedOn w:val="Normal"/>
    <w:uiPriority w:val="99"/>
    <w:unhideWhenUsed/>
    <w:qFormat/>
    <w:rsid w:val="00C05954"/>
    <w:pPr>
      <w:numPr>
        <w:numId w:val="4"/>
      </w:numPr>
      <w:ind w:left="1134" w:hanging="567"/>
    </w:pPr>
    <w:rPr>
      <w:rFonts w:asciiTheme="majorHAnsi" w:hAnsiTheme="majorHAnsi"/>
    </w:rPr>
  </w:style>
  <w:style w:type="paragraph" w:styleId="ListBullet2">
    <w:name w:val="List Bullet 2"/>
    <w:basedOn w:val="Normal"/>
    <w:uiPriority w:val="99"/>
    <w:unhideWhenUsed/>
    <w:qFormat/>
    <w:rsid w:val="00C05954"/>
    <w:pPr>
      <w:numPr>
        <w:ilvl w:val="1"/>
        <w:numId w:val="4"/>
      </w:numPr>
    </w:pPr>
    <w:rPr>
      <w:rFonts w:asciiTheme="majorHAnsi" w:hAnsiTheme="majorHAnsi"/>
    </w:rPr>
  </w:style>
  <w:style w:type="numbering" w:customStyle="1" w:styleId="Bullets">
    <w:name w:val="Bullets"/>
    <w:uiPriority w:val="99"/>
    <w:rsid w:val="00FA223B"/>
    <w:pPr>
      <w:numPr>
        <w:numId w:val="3"/>
      </w:numPr>
    </w:pPr>
  </w:style>
  <w:style w:type="paragraph" w:styleId="ListBullet3">
    <w:name w:val="List Bullet 3"/>
    <w:basedOn w:val="Normal"/>
    <w:uiPriority w:val="99"/>
    <w:unhideWhenUsed/>
    <w:rsid w:val="00FA223B"/>
    <w:pPr>
      <w:numPr>
        <w:ilvl w:val="2"/>
        <w:numId w:val="4"/>
      </w:numPr>
      <w:contextualSpacing/>
    </w:pPr>
    <w:rPr>
      <w:rFonts w:asciiTheme="majorHAnsi" w:hAnsiTheme="majorHAnsi"/>
    </w:rPr>
  </w:style>
  <w:style w:type="paragraph" w:styleId="ListParagraph">
    <w:name w:val="List Paragraph"/>
    <w:basedOn w:val="Normal"/>
    <w:uiPriority w:val="34"/>
    <w:qFormat/>
    <w:rsid w:val="00FA223B"/>
    <w:pPr>
      <w:spacing w:before="0" w:after="160" w:line="259" w:lineRule="auto"/>
      <w:ind w:left="720"/>
    </w:pPr>
    <w:rPr>
      <w:rFonts w:eastAsia="Calibri" w:cs="Arial"/>
    </w:rPr>
  </w:style>
  <w:style w:type="character" w:customStyle="1" w:styleId="Heading3Char">
    <w:name w:val="Heading 3 Char"/>
    <w:basedOn w:val="DefaultParagraphFont"/>
    <w:link w:val="Heading3"/>
    <w:uiPriority w:val="9"/>
    <w:rsid w:val="009E52AF"/>
    <w:rPr>
      <w:rFonts w:asciiTheme="majorHAnsi" w:eastAsiaTheme="majorEastAsia" w:hAnsiTheme="majorHAnsi" w:cstheme="majorBidi"/>
      <w:kern w:val="0"/>
      <w:sz w:val="26"/>
      <w:szCs w:val="24"/>
      <w14:ligatures w14:val="none"/>
    </w:rPr>
  </w:style>
  <w:style w:type="paragraph" w:styleId="ListNumber">
    <w:name w:val="List Number"/>
    <w:basedOn w:val="Normal"/>
    <w:link w:val="ListNumberChar"/>
    <w:uiPriority w:val="99"/>
    <w:unhideWhenUsed/>
    <w:rsid w:val="00FA223B"/>
    <w:pPr>
      <w:numPr>
        <w:numId w:val="5"/>
      </w:numPr>
      <w:spacing w:before="0" w:after="160" w:line="259" w:lineRule="auto"/>
      <w:contextualSpacing/>
    </w:pPr>
    <w:rPr>
      <w:rFonts w:eastAsia="Calibri" w:cs="Arial"/>
    </w:rPr>
  </w:style>
  <w:style w:type="table" w:styleId="TableGrid">
    <w:name w:val="Table Grid"/>
    <w:basedOn w:val="TableNormal"/>
    <w:uiPriority w:val="39"/>
    <w:rsid w:val="001706A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purple">
    <w:name w:val="Colour purple"/>
    <w:basedOn w:val="DefaultParagraphFont"/>
    <w:uiPriority w:val="1"/>
    <w:rsid w:val="001706A7"/>
    <w:rPr>
      <w:color w:val="430098" w:themeColor="text2"/>
    </w:rPr>
  </w:style>
  <w:style w:type="character" w:customStyle="1" w:styleId="ListNumberChar">
    <w:name w:val="List Number Char"/>
    <w:basedOn w:val="DefaultParagraphFont"/>
    <w:link w:val="ListNumber"/>
    <w:uiPriority w:val="99"/>
    <w:rsid w:val="00FA223B"/>
    <w:rPr>
      <w:rFonts w:ascii="Calibri Light" w:eastAsia="Calibri" w:hAnsi="Calibri Light" w:cs="Arial"/>
      <w:kern w:val="0"/>
      <w14:ligatures w14:val="none"/>
    </w:rPr>
  </w:style>
  <w:style w:type="character" w:customStyle="1" w:styleId="Heading1Char">
    <w:name w:val="Heading 1 Char"/>
    <w:basedOn w:val="DefaultParagraphFont"/>
    <w:link w:val="Heading1"/>
    <w:uiPriority w:val="9"/>
    <w:rsid w:val="009E52AF"/>
    <w:rPr>
      <w:rFonts w:asciiTheme="majorHAnsi" w:eastAsiaTheme="majorEastAsia" w:hAnsiTheme="majorHAnsi" w:cstheme="majorBidi"/>
      <w:color w:val="310071" w:themeColor="accent1" w:themeShade="BF"/>
      <w:kern w:val="0"/>
      <w:sz w:val="32"/>
      <w:szCs w:val="32"/>
      <w14:ligatures w14:val="none"/>
    </w:rPr>
  </w:style>
  <w:style w:type="character" w:customStyle="1" w:styleId="Heading2Char">
    <w:name w:val="Heading 2 Char"/>
    <w:basedOn w:val="DefaultParagraphFont"/>
    <w:link w:val="Heading2"/>
    <w:uiPriority w:val="9"/>
    <w:rsid w:val="009E52AF"/>
    <w:rPr>
      <w:rFonts w:asciiTheme="majorHAnsi" w:eastAsiaTheme="majorEastAsia" w:hAnsiTheme="majorHAnsi" w:cstheme="majorBidi"/>
      <w:color w:val="310071" w:themeColor="accent1" w:themeShade="BF"/>
      <w:kern w:val="0"/>
      <w:sz w:val="26"/>
      <w:szCs w:val="26"/>
      <w14:ligatures w14:val="none"/>
    </w:rPr>
  </w:style>
  <w:style w:type="paragraph" w:customStyle="1" w:styleId="ColorfulList-Accent11">
    <w:name w:val="Colorful List - Accent 11"/>
    <w:basedOn w:val="Normal"/>
    <w:uiPriority w:val="34"/>
    <w:rsid w:val="00742036"/>
    <w:pPr>
      <w:numPr>
        <w:ilvl w:val="1"/>
        <w:numId w:val="8"/>
      </w:numPr>
      <w:spacing w:before="240" w:after="120" w:line="240" w:lineRule="auto"/>
      <w:ind w:left="284" w:right="-7" w:hanging="284"/>
    </w:pPr>
    <w:rPr>
      <w:rFonts w:eastAsia="Calibri" w:cstheme="minorHAnsi"/>
      <w:lang w:val="en-GB"/>
    </w:rPr>
  </w:style>
  <w:style w:type="paragraph" w:customStyle="1" w:styleId="TableHeading">
    <w:name w:val="Table Heading"/>
    <w:basedOn w:val="Normal"/>
    <w:qFormat/>
    <w:rsid w:val="00B364DE"/>
    <w:pPr>
      <w:widowControl w:val="0"/>
      <w:suppressAutoHyphens/>
      <w:autoSpaceDE w:val="0"/>
      <w:autoSpaceDN w:val="0"/>
      <w:adjustRightInd w:val="0"/>
      <w:spacing w:after="120" w:line="288" w:lineRule="auto"/>
      <w:textAlignment w:val="center"/>
      <w:outlineLvl w:val="0"/>
    </w:pPr>
    <w:rPr>
      <w:rFonts w:eastAsia="Calibri" w:cs="PostGrotesk-Medium"/>
      <w:b/>
      <w:color w:val="430098"/>
      <w:lang w:val="en-GB"/>
    </w:rPr>
  </w:style>
  <w:style w:type="paragraph" w:customStyle="1" w:styleId="TableBody">
    <w:name w:val="Table Body"/>
    <w:basedOn w:val="Normal"/>
    <w:qFormat/>
    <w:rsid w:val="00B364DE"/>
    <w:pPr>
      <w:widowControl w:val="0"/>
      <w:suppressAutoHyphens/>
      <w:autoSpaceDE w:val="0"/>
      <w:autoSpaceDN w:val="0"/>
      <w:adjustRightInd w:val="0"/>
      <w:spacing w:before="60" w:after="60" w:line="288" w:lineRule="auto"/>
      <w:textAlignment w:val="center"/>
    </w:pPr>
    <w:rPr>
      <w:rFonts w:eastAsia="Calibri" w:cs="PostGrotesk-Medium"/>
      <w:bCs/>
      <w:color w:val="55565A"/>
      <w:lang w:val="en-GB"/>
    </w:rPr>
  </w:style>
  <w:style w:type="table" w:customStyle="1" w:styleId="OVICDefaulttable">
    <w:name w:val="OVIC Default table"/>
    <w:basedOn w:val="TableNormal"/>
    <w:uiPriority w:val="99"/>
    <w:rsid w:val="0096514E"/>
    <w:pPr>
      <w:spacing w:after="0" w:line="240" w:lineRule="auto"/>
    </w:pPr>
    <w:rPr>
      <w:rFonts w:asciiTheme="majorHAnsi" w:hAnsiTheme="majorHAnsi"/>
      <w:kern w:val="0"/>
      <w:sz w:val="18"/>
      <w14:ligatures w14:val="none"/>
    </w:rPr>
    <w:tblPr>
      <w:tblStyleColBandSize w:val="1"/>
      <w:tblBorders>
        <w:top w:val="single" w:sz="4" w:space="0" w:color="auto"/>
        <w:bottom w:val="single" w:sz="4" w:space="0" w:color="auto"/>
        <w:insideH w:val="single" w:sz="4" w:space="0" w:color="auto"/>
        <w:insideV w:val="single" w:sz="4" w:space="0" w:color="D9D9D9" w:themeColor="background1" w:themeShade="D9"/>
      </w:tblBorders>
      <w:tblCellMar>
        <w:top w:w="113" w:type="dxa"/>
        <w:left w:w="113" w:type="dxa"/>
        <w:bottom w:w="113" w:type="dxa"/>
        <w:right w:w="113" w:type="dxa"/>
      </w:tblCellMar>
    </w:tblPr>
    <w:tblStylePr w:type="firstRow">
      <w:rPr>
        <w:rFonts w:asciiTheme="minorHAnsi" w:hAnsiTheme="minorHAnsi"/>
        <w:b/>
      </w:rPr>
      <w:tblPr/>
      <w:tcPr>
        <w:tcBorders>
          <w:top w:val="single" w:sz="12" w:space="0" w:color="auto"/>
          <w:left w:val="nil"/>
          <w:bottom w:val="single" w:sz="12" w:space="0" w:color="auto"/>
          <w:right w:val="nil"/>
          <w:insideH w:val="nil"/>
          <w:insideV w:val="single" w:sz="4" w:space="0" w:color="D9D9D9" w:themeColor="background1" w:themeShade="D9"/>
          <w:tl2br w:val="nil"/>
          <w:tr2bl w:val="nil"/>
        </w:tcBorders>
      </w:tcPr>
    </w:tblStylePr>
    <w:tblStylePr w:type="firstCol">
      <w:rPr>
        <w:b/>
      </w:rPr>
    </w:tblStylePr>
    <w:tblStylePr w:type="band2Vert">
      <w:tblPr/>
      <w:tcPr>
        <w:shd w:val="clear" w:color="auto" w:fill="F5F5F5"/>
      </w:tcPr>
    </w:tblStylePr>
  </w:style>
  <w:style w:type="paragraph" w:customStyle="1" w:styleId="TableText">
    <w:name w:val="Table Text"/>
    <w:basedOn w:val="NoSpacing"/>
    <w:qFormat/>
    <w:rsid w:val="00C45CD1"/>
    <w:pPr>
      <w:spacing w:before="60" w:after="60"/>
    </w:pPr>
  </w:style>
  <w:style w:type="character" w:styleId="Hyperlink">
    <w:name w:val="Hyperlink"/>
    <w:basedOn w:val="DefaultParagraphFont"/>
    <w:uiPriority w:val="99"/>
    <w:unhideWhenUsed/>
    <w:rsid w:val="00893525"/>
    <w:rPr>
      <w:color w:val="000000"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vic.vic.gov.au/book/ipp-1-collectio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vic.vic.gov.au/privacy/resources-for-organisations/tips-to-reduce-data-breaches-when-sending-email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vic.vic.gov.au/privacy/resources-for-organisations/privacy-officer-toolkit/data-breache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ovic.vic.gov.au/privacy/resources-for-organisations/managing-the-privacy-impacts-of-a-data-breach/" TargetMode="External"/><Relationship Id="rId4" Type="http://schemas.openxmlformats.org/officeDocument/2006/relationships/settings" Target="settings.xml"/><Relationship Id="rId9" Type="http://schemas.openxmlformats.org/officeDocument/2006/relationships/hyperlink" Target="https://ovic.vic.gov.au/privacy/resources-for-organisations/information-privacy-principle-2-pocket-guide/"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s01\Office%20365%20Templates\OVIC%20General%20document.dotx" TargetMode="External"/></Relationships>
</file>

<file path=word/theme/theme1.xml><?xml version="1.0" encoding="utf-8"?>
<a:theme xmlns:a="http://schemas.openxmlformats.org/drawingml/2006/main" name="OVIC">
  <a:themeElements>
    <a:clrScheme name="OVIC">
      <a:dk1>
        <a:sysClr val="windowText" lastClr="000000"/>
      </a:dk1>
      <a:lt1>
        <a:sysClr val="window" lastClr="FFFFFF"/>
      </a:lt1>
      <a:dk2>
        <a:srgbClr val="430098"/>
      </a:dk2>
      <a:lt2>
        <a:srgbClr val="FFFFFF"/>
      </a:lt2>
      <a:accent1>
        <a:srgbClr val="430098"/>
      </a:accent1>
      <a:accent2>
        <a:srgbClr val="EA3AB0"/>
      </a:accent2>
      <a:accent3>
        <a:srgbClr val="69E8FD"/>
      </a:accent3>
      <a:accent4>
        <a:srgbClr val="44A0F8"/>
      </a:accent4>
      <a:accent5>
        <a:srgbClr val="FAD94A"/>
      </a:accent5>
      <a:accent6>
        <a:srgbClr val="7F7F7F"/>
      </a:accent6>
      <a:hlink>
        <a:srgbClr val="000000"/>
      </a:hlink>
      <a:folHlink>
        <a:srgbClr val="0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3859E-A3A6-4ADB-8B06-253535BE7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OVIC General document</Template>
  <TotalTime>0</TotalTime>
  <Pages>3</Pages>
  <Words>748</Words>
  <Characters>4017</Characters>
  <Application>Microsoft Office Word</Application>
  <DocSecurity>4</DocSecurity>
  <Lines>63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Molly Williams</dc:creator>
  <cp:keywords/>
  <dc:description/>
  <cp:lastModifiedBy>Molly Williams</cp:lastModifiedBy>
  <cp:revision>2</cp:revision>
  <dcterms:created xsi:type="dcterms:W3CDTF">2026-04-14T04:47:00Z</dcterms:created>
  <dcterms:modified xsi:type="dcterms:W3CDTF">2026-04-14T04:47:00Z</dcterms:modified>
</cp:coreProperties>
</file>